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D0" w:rsidRDefault="00E944D0" w:rsidP="00E944D0">
      <w:r>
        <w:t>PROGRAMMA DI ITALIANO -  CLASSE IV D –  I.I.S.S. “N. PALMERI” – A.S. 2018/19</w:t>
      </w:r>
    </w:p>
    <w:p w:rsidR="00E944D0" w:rsidRDefault="00E944D0" w:rsidP="00E944D0">
      <w:r>
        <w:t>Prof.ssa Cascio Daniela</w:t>
      </w:r>
    </w:p>
    <w:p w:rsidR="00E944D0" w:rsidRDefault="00E944D0" w:rsidP="00E944D0">
      <w:pPr>
        <w:rPr>
          <w:b/>
        </w:rPr>
      </w:pPr>
      <w:r>
        <w:rPr>
          <w:b/>
        </w:rPr>
        <w:t>L’ETA’ DELLA CONTRORIFORMA</w:t>
      </w:r>
    </w:p>
    <w:p w:rsidR="00E944D0" w:rsidRDefault="00E944D0" w:rsidP="00E944D0">
      <w:r>
        <w:t>Dalla Riforma alla Controriforma, le istituzioni culturali, il concetto di Manierismo.</w:t>
      </w:r>
    </w:p>
    <w:p w:rsidR="00E944D0" w:rsidRDefault="004B54F6" w:rsidP="00E944D0">
      <w:pPr>
        <w:jc w:val="both"/>
        <w:rPr>
          <w:b/>
        </w:rPr>
      </w:pPr>
      <w:r>
        <w:rPr>
          <w:b/>
        </w:rPr>
        <w:t>L’ETA’ DEL BAROCCO E DELLA NUOVA SCIENZA</w:t>
      </w:r>
    </w:p>
    <w:p w:rsidR="00E944D0" w:rsidRDefault="00E944D0" w:rsidP="00E944D0">
      <w:pPr>
        <w:jc w:val="both"/>
      </w:pPr>
      <w:r>
        <w:t>I</w:t>
      </w:r>
      <w:r w:rsidRPr="00D767C1">
        <w:rPr>
          <w:b/>
        </w:rPr>
        <w:t>l</w:t>
      </w:r>
      <w:r w:rsidRPr="00C622FC">
        <w:t xml:space="preserve"> contesto storico e culturale</w:t>
      </w:r>
      <w:r>
        <w:t>: le corti, la Chiesa, l’editoria, l’accademia</w:t>
      </w:r>
      <w:r w:rsidRPr="00C622FC">
        <w:t xml:space="preserve"> </w:t>
      </w:r>
      <w:r w:rsidR="00C261E9">
        <w:t>; La cultura scientifica e l’immaginario barocco.</w:t>
      </w:r>
    </w:p>
    <w:p w:rsidR="00C261E9" w:rsidRPr="00C261E9" w:rsidRDefault="00C261E9" w:rsidP="00E944D0">
      <w:pPr>
        <w:jc w:val="both"/>
        <w:rPr>
          <w:u w:val="single"/>
        </w:rPr>
      </w:pPr>
      <w:r w:rsidRPr="00C261E9">
        <w:rPr>
          <w:u w:val="single"/>
        </w:rPr>
        <w:t>Dal poema al romanzo moderno</w:t>
      </w:r>
    </w:p>
    <w:p w:rsidR="00C261E9" w:rsidRDefault="00C261E9" w:rsidP="00E944D0">
      <w:pPr>
        <w:jc w:val="both"/>
      </w:pPr>
      <w:r w:rsidRPr="00C261E9">
        <w:rPr>
          <w:b/>
        </w:rPr>
        <w:t>Cervantes</w:t>
      </w:r>
      <w:r>
        <w:t>: La vita e il Don Chisciotte</w:t>
      </w:r>
    </w:p>
    <w:p w:rsidR="00403B64" w:rsidRPr="00403B64" w:rsidRDefault="00403B64" w:rsidP="00E944D0">
      <w:pPr>
        <w:jc w:val="both"/>
      </w:pPr>
      <w:r>
        <w:rPr>
          <w:i/>
        </w:rPr>
        <w:t xml:space="preserve">Don Chisciotte, </w:t>
      </w:r>
      <w:r>
        <w:t>cap. I ; Don Chisciotte e i mulini a vento.</w:t>
      </w:r>
      <w:bookmarkStart w:id="0" w:name="_GoBack"/>
      <w:bookmarkEnd w:id="0"/>
    </w:p>
    <w:p w:rsidR="00C261E9" w:rsidRDefault="00C261E9" w:rsidP="00E944D0">
      <w:pPr>
        <w:jc w:val="both"/>
      </w:pPr>
      <w:r>
        <w:rPr>
          <w:b/>
        </w:rPr>
        <w:t>G. B. Marino:</w:t>
      </w:r>
      <w:r>
        <w:t xml:space="preserve"> la vita e le opere. L’Adone.</w:t>
      </w:r>
    </w:p>
    <w:p w:rsidR="00C261E9" w:rsidRDefault="00C261E9" w:rsidP="00E944D0">
      <w:pPr>
        <w:jc w:val="both"/>
      </w:pPr>
      <w:r>
        <w:rPr>
          <w:i/>
        </w:rPr>
        <w:t xml:space="preserve">Adone, </w:t>
      </w:r>
      <w:r>
        <w:t>L’elogio della rosa, III, 155-159</w:t>
      </w:r>
    </w:p>
    <w:p w:rsidR="00C261E9" w:rsidRDefault="00C261E9" w:rsidP="00E944D0">
      <w:pPr>
        <w:jc w:val="both"/>
        <w:rPr>
          <w:u w:val="single"/>
        </w:rPr>
      </w:pPr>
      <w:r>
        <w:rPr>
          <w:u w:val="single"/>
        </w:rPr>
        <w:t>La letteratura teatrale europea</w:t>
      </w:r>
    </w:p>
    <w:p w:rsidR="00C261E9" w:rsidRPr="00C261E9" w:rsidRDefault="00C261E9" w:rsidP="00E944D0">
      <w:pPr>
        <w:jc w:val="both"/>
      </w:pPr>
      <w:r>
        <w:rPr>
          <w:b/>
        </w:rPr>
        <w:t xml:space="preserve">Moliere. </w:t>
      </w:r>
      <w:r>
        <w:t>L’avaro (passi scelti)</w:t>
      </w:r>
    </w:p>
    <w:p w:rsidR="00E944D0" w:rsidRDefault="00E944D0" w:rsidP="00E944D0">
      <w:pPr>
        <w:jc w:val="both"/>
        <w:rPr>
          <w:b/>
        </w:rPr>
      </w:pPr>
      <w:r>
        <w:rPr>
          <w:b/>
        </w:rPr>
        <w:t>L’ETA’ DELLA RAGIONE</w:t>
      </w:r>
      <w:r w:rsidR="00FB6105">
        <w:rPr>
          <w:b/>
        </w:rPr>
        <w:t xml:space="preserve"> E DELL’ILLUMINISMO</w:t>
      </w:r>
    </w:p>
    <w:p w:rsidR="00FB6105" w:rsidRDefault="00FB6105" w:rsidP="00FB6105">
      <w:pPr>
        <w:jc w:val="both"/>
      </w:pPr>
      <w:r>
        <w:t>La storia politica, l’economia e il diritto. La cultura del primo Settecento.</w:t>
      </w:r>
      <w:r w:rsidRPr="00FB6105">
        <w:t xml:space="preserve"> </w:t>
      </w:r>
      <w:r>
        <w:t>L’Illuminismo e lo spirito enciclopedico. Gli intellettuali e le istituzioni culturali in Italia.</w:t>
      </w:r>
    </w:p>
    <w:p w:rsidR="00FB6105" w:rsidRDefault="00FB6105" w:rsidP="00E944D0">
      <w:pPr>
        <w:jc w:val="both"/>
      </w:pPr>
      <w:r>
        <w:t xml:space="preserve">La lirica: </w:t>
      </w:r>
      <w:r w:rsidR="00E944D0">
        <w:t>L’ Arcadia</w:t>
      </w:r>
    </w:p>
    <w:p w:rsidR="00FC7E23" w:rsidRDefault="00E944D0" w:rsidP="00E944D0">
      <w:pPr>
        <w:jc w:val="both"/>
      </w:pPr>
      <w:r>
        <w:t>La questione della lingua nel ‘600 e nel ‘700.</w:t>
      </w:r>
    </w:p>
    <w:p w:rsidR="00E944D0" w:rsidRPr="003B582E" w:rsidRDefault="00E944D0" w:rsidP="00E944D0">
      <w:pPr>
        <w:jc w:val="both"/>
      </w:pPr>
      <w:r>
        <w:rPr>
          <w:b/>
        </w:rPr>
        <w:t xml:space="preserve">L. A. Muratori: </w:t>
      </w:r>
      <w:r>
        <w:t>la vita e le opere.</w:t>
      </w:r>
    </w:p>
    <w:p w:rsidR="00E944D0" w:rsidRDefault="00E944D0" w:rsidP="00E944D0">
      <w:pPr>
        <w:jc w:val="both"/>
        <w:rPr>
          <w:b/>
        </w:rPr>
      </w:pPr>
      <w:r>
        <w:rPr>
          <w:b/>
        </w:rPr>
        <w:t>C. Goldoni</w:t>
      </w:r>
    </w:p>
    <w:p w:rsidR="00E944D0" w:rsidRDefault="00E944D0" w:rsidP="00E944D0">
      <w:pPr>
        <w:jc w:val="both"/>
      </w:pPr>
      <w:r>
        <w:t>La vita.</w:t>
      </w:r>
      <w:r w:rsidR="00FB6105">
        <w:t xml:space="preserve"> La visione del mondo: Goldoni e l’Illuminismo</w:t>
      </w:r>
      <w:r>
        <w:t xml:space="preserve"> La riforma della commedia. L’itinerario della commedia goldoniana</w:t>
      </w:r>
      <w:r w:rsidR="00FB6105">
        <w:t>. La lingua.</w:t>
      </w:r>
    </w:p>
    <w:p w:rsidR="00FB6105" w:rsidRDefault="00FB6105" w:rsidP="00E944D0">
      <w:pPr>
        <w:jc w:val="both"/>
        <w:rPr>
          <w:b/>
        </w:rPr>
      </w:pPr>
      <w:r>
        <w:rPr>
          <w:b/>
        </w:rPr>
        <w:t>G. Parini</w:t>
      </w:r>
    </w:p>
    <w:p w:rsidR="00FB6105" w:rsidRDefault="00FB6105" w:rsidP="00E944D0">
      <w:pPr>
        <w:jc w:val="both"/>
      </w:pPr>
      <w:r>
        <w:t>La vita. Parini e gli illuministi. Le prime od</w:t>
      </w:r>
      <w:r w:rsidR="00FC7E23">
        <w:t>i  e la battaglia illuministica</w:t>
      </w:r>
      <w:r>
        <w:rPr>
          <w:i/>
        </w:rPr>
        <w:t>.</w:t>
      </w:r>
      <w:r>
        <w:t xml:space="preserve"> Le ultime odi.</w:t>
      </w:r>
    </w:p>
    <w:p w:rsidR="00FC7E23" w:rsidRPr="00FC7E23" w:rsidRDefault="00FC7E23" w:rsidP="00E944D0">
      <w:pPr>
        <w:jc w:val="both"/>
      </w:pPr>
      <w:r>
        <w:rPr>
          <w:i/>
        </w:rPr>
        <w:t xml:space="preserve">Il giorno. </w:t>
      </w:r>
      <w:r>
        <w:t>I caratteri del poemetto: il Mattino e il Mezzogiorno. Gli strumenti della satira. La pluralità dei piani. Le favole. L’ambiguità verso il mondo nobiliare. Le scelte stilistiche. La delusione storica. Parini e il Neoclassicismo. Il Vespro e la Notte. La sfiducia nelle istanze riformistiche.</w:t>
      </w:r>
    </w:p>
    <w:p w:rsidR="00FB6105" w:rsidRPr="00FC7E23" w:rsidRDefault="00FB6105" w:rsidP="00E944D0">
      <w:pPr>
        <w:jc w:val="both"/>
      </w:pPr>
      <w:r>
        <w:rPr>
          <w:i/>
        </w:rPr>
        <w:t>Il Giorno</w:t>
      </w:r>
      <w:r w:rsidR="00FC7E23">
        <w:rPr>
          <w:i/>
        </w:rPr>
        <w:t xml:space="preserve">, </w:t>
      </w:r>
      <w:r w:rsidR="00FC7E23">
        <w:t>Il “</w:t>
      </w:r>
      <w:proofErr w:type="spellStart"/>
      <w:r w:rsidR="00FC7E23">
        <w:t>giovin</w:t>
      </w:r>
      <w:proofErr w:type="spellEnd"/>
      <w:r w:rsidR="00FC7E23">
        <w:t xml:space="preserve"> signore” inizia la sua giornata, </w:t>
      </w:r>
      <w:proofErr w:type="spellStart"/>
      <w:r w:rsidR="00FC7E23">
        <w:t>vv</w:t>
      </w:r>
      <w:proofErr w:type="spellEnd"/>
      <w:r w:rsidR="00FC7E23">
        <w:t>. 1-76</w:t>
      </w:r>
    </w:p>
    <w:p w:rsidR="00FC7E23" w:rsidRDefault="00FC7E23" w:rsidP="00E944D0">
      <w:pPr>
        <w:jc w:val="both"/>
        <w:rPr>
          <w:b/>
        </w:rPr>
      </w:pPr>
      <w:r>
        <w:rPr>
          <w:b/>
        </w:rPr>
        <w:t>L’ETA’ NAPOLEONICA</w:t>
      </w:r>
    </w:p>
    <w:p w:rsidR="00FC7E23" w:rsidRDefault="00FC7E23" w:rsidP="00E944D0">
      <w:pPr>
        <w:jc w:val="both"/>
      </w:pPr>
      <w:r w:rsidRPr="00FC7E23">
        <w:lastRenderedPageBreak/>
        <w:t>Neo</w:t>
      </w:r>
      <w:r>
        <w:t>classicismo e Preromanticismo in Italia e in Europa</w:t>
      </w:r>
      <w:r w:rsidR="005E5B57">
        <w:t>.</w:t>
      </w:r>
    </w:p>
    <w:p w:rsidR="005E5B57" w:rsidRDefault="005E5B57" w:rsidP="00E944D0">
      <w:pPr>
        <w:jc w:val="both"/>
        <w:rPr>
          <w:b/>
        </w:rPr>
      </w:pPr>
      <w:r>
        <w:rPr>
          <w:b/>
        </w:rPr>
        <w:t>U. Foscolo</w:t>
      </w:r>
    </w:p>
    <w:p w:rsidR="005E5B57" w:rsidRDefault="005E5B57" w:rsidP="00E944D0">
      <w:pPr>
        <w:jc w:val="both"/>
      </w:pPr>
      <w:r>
        <w:t xml:space="preserve">La vita. La cultura e le idee. Le </w:t>
      </w:r>
      <w:r>
        <w:rPr>
          <w:i/>
        </w:rPr>
        <w:t xml:space="preserve">Ultime lettere di Iacopo Ortis. Le Odi e i Sonetti. Dei Sepolcri: </w:t>
      </w:r>
      <w:r>
        <w:t>L’argomento, le caratteristiche del discorso poetico.</w:t>
      </w:r>
    </w:p>
    <w:p w:rsidR="000B4C84" w:rsidRPr="000B4C84" w:rsidRDefault="000B4C84" w:rsidP="00E944D0">
      <w:pPr>
        <w:jc w:val="both"/>
      </w:pPr>
      <w:r>
        <w:rPr>
          <w:i/>
        </w:rPr>
        <w:t xml:space="preserve">Odi, </w:t>
      </w:r>
      <w:r>
        <w:t>All’amica risanata.</w:t>
      </w:r>
    </w:p>
    <w:p w:rsidR="005E5B57" w:rsidRDefault="005E5B57" w:rsidP="00E944D0">
      <w:pPr>
        <w:jc w:val="both"/>
      </w:pPr>
      <w:r>
        <w:rPr>
          <w:i/>
        </w:rPr>
        <w:t xml:space="preserve">Dei Sepolcri, </w:t>
      </w:r>
      <w:proofErr w:type="spellStart"/>
      <w:r>
        <w:t>vv</w:t>
      </w:r>
      <w:proofErr w:type="spellEnd"/>
      <w:r>
        <w:t>. 1-40; 151-197.</w:t>
      </w:r>
    </w:p>
    <w:p w:rsidR="005E5B57" w:rsidRDefault="005E5B57" w:rsidP="00E944D0">
      <w:pPr>
        <w:jc w:val="both"/>
        <w:rPr>
          <w:b/>
        </w:rPr>
      </w:pPr>
      <w:r>
        <w:rPr>
          <w:b/>
        </w:rPr>
        <w:t>L’ETA’ DEL ROMANTICISMO</w:t>
      </w:r>
    </w:p>
    <w:p w:rsidR="005E5B57" w:rsidRPr="005E5B57" w:rsidRDefault="005E5B57" w:rsidP="00E944D0">
      <w:pPr>
        <w:jc w:val="both"/>
      </w:pPr>
      <w:r>
        <w:t>Aspetti generali del Romanticismo.</w:t>
      </w:r>
    </w:p>
    <w:p w:rsidR="00E944D0" w:rsidRDefault="00E944D0" w:rsidP="00E944D0">
      <w:pPr>
        <w:jc w:val="both"/>
        <w:rPr>
          <w:b/>
        </w:rPr>
      </w:pPr>
      <w:r>
        <w:rPr>
          <w:b/>
        </w:rPr>
        <w:t>IL TEATRO</w:t>
      </w:r>
    </w:p>
    <w:p w:rsidR="00E944D0" w:rsidRDefault="00E944D0" w:rsidP="00E944D0">
      <w:pPr>
        <w:jc w:val="both"/>
      </w:pPr>
      <w:r>
        <w:t>Il dramma liturgico; la sacra rappresentazione; Il teatro del Rinascimento</w:t>
      </w:r>
      <w:r w:rsidR="00FC7E23">
        <w:t>; La commedia dell’Arte.</w:t>
      </w:r>
    </w:p>
    <w:p w:rsidR="00E944D0" w:rsidRDefault="00E944D0" w:rsidP="00E944D0">
      <w:pPr>
        <w:jc w:val="both"/>
        <w:rPr>
          <w:b/>
        </w:rPr>
      </w:pPr>
    </w:p>
    <w:p w:rsidR="00E944D0" w:rsidRDefault="00E944D0" w:rsidP="00E944D0">
      <w:pPr>
        <w:jc w:val="both"/>
        <w:rPr>
          <w:b/>
        </w:rPr>
      </w:pPr>
      <w:r>
        <w:rPr>
          <w:b/>
        </w:rPr>
        <w:t>DIVINA COMMEDIA</w:t>
      </w:r>
    </w:p>
    <w:p w:rsidR="00E944D0" w:rsidRDefault="005E5B57" w:rsidP="00E944D0">
      <w:pPr>
        <w:jc w:val="both"/>
      </w:pPr>
      <w:r>
        <w:t xml:space="preserve">Purgatorio: Canto I, III, V, VI, </w:t>
      </w:r>
      <w:proofErr w:type="spellStart"/>
      <w:r>
        <w:t>vv</w:t>
      </w:r>
      <w:proofErr w:type="spellEnd"/>
      <w:r>
        <w:t>. 49-151,</w:t>
      </w:r>
      <w:r w:rsidR="00E944D0">
        <w:t xml:space="preserve"> XXVII</w:t>
      </w:r>
      <w:r>
        <w:t>I</w:t>
      </w:r>
      <w:r w:rsidR="00E944D0">
        <w:t xml:space="preserve">, </w:t>
      </w:r>
      <w:proofErr w:type="spellStart"/>
      <w:r>
        <w:t>vv</w:t>
      </w:r>
      <w:proofErr w:type="spellEnd"/>
      <w:r>
        <w:t xml:space="preserve">. 1-63; </w:t>
      </w:r>
      <w:proofErr w:type="spellStart"/>
      <w:r>
        <w:t>vv</w:t>
      </w:r>
      <w:proofErr w:type="spellEnd"/>
      <w:r>
        <w:t xml:space="preserve">. 121-148, XXIX (trama), </w:t>
      </w:r>
      <w:r w:rsidR="007434EB">
        <w:t xml:space="preserve">XXX, </w:t>
      </w:r>
      <w:proofErr w:type="spellStart"/>
      <w:r w:rsidR="007434EB">
        <w:t>vv</w:t>
      </w:r>
      <w:proofErr w:type="spellEnd"/>
      <w:r w:rsidR="007434EB">
        <w:t>. 22-99 (dal v.100 al v. 145 in traduzione).</w:t>
      </w:r>
    </w:p>
    <w:p w:rsidR="00E944D0" w:rsidRDefault="00E944D0" w:rsidP="00E944D0">
      <w:pPr>
        <w:jc w:val="both"/>
      </w:pPr>
    </w:p>
    <w:p w:rsidR="00E944D0" w:rsidRDefault="00E944D0" w:rsidP="00E944D0">
      <w:pPr>
        <w:jc w:val="both"/>
      </w:pPr>
    </w:p>
    <w:p w:rsidR="00E944D0" w:rsidRDefault="00E944D0" w:rsidP="00E944D0">
      <w:pPr>
        <w:jc w:val="both"/>
      </w:pPr>
    </w:p>
    <w:p w:rsidR="00E944D0" w:rsidRDefault="00E944D0" w:rsidP="00E944D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L’insegnante</w:t>
      </w:r>
    </w:p>
    <w:p w:rsidR="00870C50" w:rsidRDefault="00870C50"/>
    <w:sectPr w:rsidR="00870C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21"/>
    <w:rsid w:val="000B4C84"/>
    <w:rsid w:val="00396721"/>
    <w:rsid w:val="00403B64"/>
    <w:rsid w:val="004B54F6"/>
    <w:rsid w:val="005E5B57"/>
    <w:rsid w:val="007434EB"/>
    <w:rsid w:val="00870C50"/>
    <w:rsid w:val="00C261E9"/>
    <w:rsid w:val="00C963A1"/>
    <w:rsid w:val="00E944D0"/>
    <w:rsid w:val="00FB6105"/>
    <w:rsid w:val="00FC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44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44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6</cp:revision>
  <dcterms:created xsi:type="dcterms:W3CDTF">2019-06-03T15:58:00Z</dcterms:created>
  <dcterms:modified xsi:type="dcterms:W3CDTF">2019-06-05T20:18:00Z</dcterms:modified>
</cp:coreProperties>
</file>